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15" w:rsidRPr="00F47615" w:rsidRDefault="00F47615" w:rsidP="00F47615">
      <w:pPr>
        <w:pStyle w:val="a4"/>
        <w:jc w:val="center"/>
        <w:rPr>
          <w:rFonts w:ascii="Times New Roman" w:hAnsi="Times New Roman"/>
          <w:b/>
          <w:sz w:val="28"/>
          <w:szCs w:val="28"/>
        </w:rPr>
      </w:pPr>
      <w:r w:rsidRPr="00F47615">
        <w:rPr>
          <w:rFonts w:ascii="Times New Roman" w:hAnsi="Times New Roman"/>
          <w:b/>
          <w:sz w:val="28"/>
          <w:szCs w:val="28"/>
        </w:rPr>
        <w:t>ПОСТАНОВЛЕНИЕ</w:t>
      </w:r>
    </w:p>
    <w:p w:rsidR="00F47615" w:rsidRPr="00F47615" w:rsidRDefault="00F47615" w:rsidP="00F47615">
      <w:pPr>
        <w:pStyle w:val="a4"/>
        <w:jc w:val="center"/>
        <w:rPr>
          <w:rFonts w:ascii="Times New Roman" w:hAnsi="Times New Roman"/>
          <w:sz w:val="28"/>
          <w:szCs w:val="28"/>
        </w:rPr>
      </w:pPr>
    </w:p>
    <w:p w:rsidR="00F47615" w:rsidRPr="00F47615" w:rsidRDefault="00F47615" w:rsidP="00F47615">
      <w:pPr>
        <w:pStyle w:val="a4"/>
        <w:jc w:val="center"/>
        <w:rPr>
          <w:rFonts w:ascii="Times New Roman" w:hAnsi="Times New Roman"/>
          <w:sz w:val="28"/>
          <w:szCs w:val="28"/>
        </w:rPr>
      </w:pPr>
      <w:r w:rsidRPr="00F47615">
        <w:rPr>
          <w:rFonts w:ascii="Times New Roman" w:hAnsi="Times New Roman"/>
          <w:sz w:val="28"/>
          <w:szCs w:val="28"/>
        </w:rPr>
        <w:t>АДМИНИСТРАЦИИ ХОЛОДНЯНСКОГО СЕЛЬСКОГО ПОСЕЛЕНИЯ</w:t>
      </w:r>
    </w:p>
    <w:p w:rsidR="00F47615" w:rsidRPr="00F47615" w:rsidRDefault="00F47615" w:rsidP="00F47615">
      <w:pPr>
        <w:pStyle w:val="a4"/>
        <w:jc w:val="center"/>
        <w:rPr>
          <w:rFonts w:ascii="Times New Roman" w:hAnsi="Times New Roman"/>
          <w:sz w:val="28"/>
          <w:szCs w:val="28"/>
        </w:rPr>
      </w:pPr>
      <w:r w:rsidRPr="00F47615">
        <w:rPr>
          <w:rFonts w:ascii="Times New Roman" w:hAnsi="Times New Roman"/>
          <w:sz w:val="28"/>
          <w:szCs w:val="28"/>
        </w:rPr>
        <w:t>МУНИЦИППАЛЬНОГО РАЙОНА  «ПРОХОРОВСКИЙ РАЙОН»</w:t>
      </w:r>
    </w:p>
    <w:p w:rsidR="00F47615" w:rsidRPr="00F47615" w:rsidRDefault="00F47615" w:rsidP="00F47615">
      <w:pPr>
        <w:pStyle w:val="a4"/>
        <w:jc w:val="center"/>
        <w:rPr>
          <w:rFonts w:ascii="Times New Roman" w:hAnsi="Times New Roman"/>
          <w:sz w:val="28"/>
          <w:szCs w:val="28"/>
        </w:rPr>
      </w:pPr>
      <w:r w:rsidRPr="00F47615">
        <w:rPr>
          <w:rFonts w:ascii="Times New Roman" w:hAnsi="Times New Roman"/>
          <w:sz w:val="28"/>
          <w:szCs w:val="28"/>
        </w:rPr>
        <w:t>БЕЛГОРОДСКОЙ ОБЛАСТИ</w:t>
      </w:r>
    </w:p>
    <w:p w:rsidR="00F47615" w:rsidRPr="00F47615" w:rsidRDefault="00F47615" w:rsidP="00F47615">
      <w:pPr>
        <w:pStyle w:val="a4"/>
        <w:jc w:val="center"/>
        <w:rPr>
          <w:rFonts w:ascii="Times New Roman" w:hAnsi="Times New Roman"/>
          <w:sz w:val="28"/>
          <w:szCs w:val="28"/>
        </w:rPr>
      </w:pPr>
    </w:p>
    <w:p w:rsidR="00F47615" w:rsidRDefault="00F47615" w:rsidP="00F47615">
      <w:pPr>
        <w:pStyle w:val="a4"/>
        <w:jc w:val="center"/>
        <w:rPr>
          <w:rFonts w:ascii="Times New Roman" w:hAnsi="Times New Roman"/>
          <w:sz w:val="28"/>
          <w:szCs w:val="28"/>
        </w:rPr>
      </w:pPr>
    </w:p>
    <w:p w:rsidR="00F47615" w:rsidRPr="00F47615" w:rsidRDefault="00F47615" w:rsidP="00F47615">
      <w:pPr>
        <w:pStyle w:val="a4"/>
        <w:jc w:val="center"/>
        <w:rPr>
          <w:rFonts w:ascii="Times New Roman" w:hAnsi="Times New Roman"/>
          <w:sz w:val="28"/>
          <w:szCs w:val="28"/>
        </w:rPr>
      </w:pPr>
    </w:p>
    <w:p w:rsidR="00F47615" w:rsidRPr="00F47615" w:rsidRDefault="00F47615" w:rsidP="00F47615">
      <w:pPr>
        <w:pStyle w:val="a4"/>
        <w:jc w:val="center"/>
        <w:rPr>
          <w:rFonts w:ascii="Times New Roman" w:hAnsi="Times New Roman"/>
          <w:b/>
          <w:sz w:val="28"/>
          <w:szCs w:val="28"/>
        </w:rPr>
      </w:pPr>
      <w:r>
        <w:rPr>
          <w:rFonts w:ascii="Times New Roman" w:hAnsi="Times New Roman"/>
          <w:b/>
          <w:sz w:val="28"/>
          <w:szCs w:val="28"/>
        </w:rPr>
        <w:t>« 25»  октября</w:t>
      </w:r>
      <w:r w:rsidRPr="00F47615">
        <w:rPr>
          <w:rFonts w:ascii="Times New Roman" w:hAnsi="Times New Roman"/>
          <w:b/>
          <w:sz w:val="28"/>
          <w:szCs w:val="28"/>
        </w:rPr>
        <w:t xml:space="preserve">  2021 года </w:t>
      </w:r>
      <w:r w:rsidRPr="00F47615">
        <w:rPr>
          <w:rFonts w:ascii="Times New Roman" w:hAnsi="Times New Roman"/>
          <w:b/>
          <w:sz w:val="28"/>
          <w:szCs w:val="28"/>
        </w:rPr>
        <w:tab/>
        <w:t xml:space="preserve">              </w:t>
      </w:r>
      <w:r>
        <w:rPr>
          <w:rFonts w:ascii="Times New Roman" w:hAnsi="Times New Roman"/>
          <w:b/>
          <w:sz w:val="28"/>
          <w:szCs w:val="28"/>
        </w:rPr>
        <w:t xml:space="preserve">                              </w:t>
      </w:r>
      <w:r w:rsidRPr="00F47615">
        <w:rPr>
          <w:rFonts w:ascii="Times New Roman" w:hAnsi="Times New Roman"/>
          <w:b/>
          <w:sz w:val="28"/>
          <w:szCs w:val="28"/>
        </w:rPr>
        <w:t xml:space="preserve"> </w:t>
      </w:r>
      <w:r>
        <w:rPr>
          <w:rFonts w:ascii="Times New Roman" w:hAnsi="Times New Roman"/>
          <w:b/>
          <w:sz w:val="28"/>
          <w:szCs w:val="28"/>
        </w:rPr>
        <w:t xml:space="preserve">   </w:t>
      </w:r>
      <w:r w:rsidRPr="00F47615">
        <w:rPr>
          <w:rFonts w:ascii="Times New Roman" w:hAnsi="Times New Roman"/>
          <w:b/>
          <w:sz w:val="28"/>
          <w:szCs w:val="28"/>
        </w:rPr>
        <w:t xml:space="preserve">    </w:t>
      </w:r>
      <w:r>
        <w:rPr>
          <w:rFonts w:ascii="Times New Roman" w:hAnsi="Times New Roman"/>
          <w:b/>
          <w:sz w:val="28"/>
          <w:szCs w:val="28"/>
        </w:rPr>
        <w:t xml:space="preserve">         № 61</w:t>
      </w:r>
    </w:p>
    <w:p w:rsidR="002A617B" w:rsidRDefault="002A617B" w:rsidP="002A617B">
      <w:pPr>
        <w:widowControl w:val="0"/>
        <w:spacing w:after="0" w:line="240" w:lineRule="auto"/>
        <w:jc w:val="both"/>
        <w:rPr>
          <w:rFonts w:ascii="Times New Roman" w:hAnsi="Times New Roman" w:cs="Times New Roman"/>
          <w:sz w:val="28"/>
          <w:szCs w:val="28"/>
        </w:rPr>
      </w:pPr>
    </w:p>
    <w:p w:rsidR="00F47615" w:rsidRDefault="00F47615"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5"/>
      </w:tblGrid>
      <w:tr w:rsidR="002A617B" w:rsidTr="00C16EFE">
        <w:trPr>
          <w:trHeight w:val="1380"/>
        </w:trPr>
        <w:tc>
          <w:tcPr>
            <w:tcW w:w="3935" w:type="dxa"/>
            <w:noWrap/>
          </w:tcPr>
          <w:p w:rsidR="002A617B" w:rsidRDefault="002A617B" w:rsidP="003875E9">
            <w:pPr>
              <w:widowControl w:val="0"/>
              <w:tabs>
                <w:tab w:val="center" w:pos="1849"/>
              </w:tabs>
              <w:ind w:right="34"/>
              <w:jc w:val="both"/>
              <w:rPr>
                <w:rFonts w:ascii="Times New Roman" w:hAnsi="Times New Roman" w:cs="Times New Roman"/>
                <w:b/>
                <w:sz w:val="28"/>
                <w:szCs w:val="28"/>
              </w:rPr>
            </w:pPr>
            <w:r>
              <w:rPr>
                <w:rFonts w:ascii="Times New Roman" w:hAnsi="Times New Roman"/>
                <w:b/>
                <w:sz w:val="28"/>
                <w:szCs w:val="28"/>
              </w:rPr>
              <w:t>Об ут</w:t>
            </w:r>
            <w:r w:rsidR="00F47615">
              <w:rPr>
                <w:rFonts w:ascii="Times New Roman" w:hAnsi="Times New Roman"/>
                <w:b/>
                <w:sz w:val="28"/>
                <w:szCs w:val="28"/>
              </w:rPr>
              <w:t xml:space="preserve">верждении плана              по </w:t>
            </w:r>
            <w:r>
              <w:rPr>
                <w:rFonts w:ascii="Times New Roman" w:hAnsi="Times New Roman"/>
                <w:b/>
                <w:sz w:val="28"/>
                <w:szCs w:val="28"/>
              </w:rPr>
              <w:t xml:space="preserve">противодействию коррупции в </w:t>
            </w:r>
            <w:r w:rsidR="003875E9">
              <w:rPr>
                <w:rFonts w:ascii="Times New Roman" w:hAnsi="Times New Roman"/>
                <w:b/>
                <w:sz w:val="28"/>
                <w:szCs w:val="28"/>
              </w:rPr>
              <w:t>Холоднянском</w:t>
            </w:r>
            <w:r>
              <w:rPr>
                <w:rFonts w:ascii="Times New Roman" w:hAnsi="Times New Roman"/>
                <w:b/>
                <w:sz w:val="28"/>
                <w:szCs w:val="28"/>
              </w:rPr>
              <w:t xml:space="preserve"> сельском поселении  на 2021 - 2024 годы</w:t>
            </w:r>
          </w:p>
        </w:tc>
      </w:tr>
    </w:tbl>
    <w:p w:rsidR="002A617B" w:rsidRDefault="002A617B" w:rsidP="002A617B">
      <w:pPr>
        <w:widowControl w:val="0"/>
        <w:spacing w:after="0" w:line="240" w:lineRule="auto"/>
        <w:jc w:val="both"/>
        <w:rPr>
          <w:rFonts w:ascii="Times New Roman" w:hAnsi="Times New Roman" w:cs="Times New Roman"/>
          <w:sz w:val="28"/>
          <w:szCs w:val="28"/>
        </w:rPr>
      </w:pPr>
    </w:p>
    <w:p w:rsidR="00F47615" w:rsidRDefault="00F47615"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jc w:val="both"/>
        <w:rPr>
          <w:rFonts w:ascii="Times New Roman" w:hAnsi="Times New Roman" w:cs="Times New Roman"/>
          <w:sz w:val="28"/>
          <w:szCs w:val="28"/>
        </w:rPr>
      </w:pPr>
    </w:p>
    <w:p w:rsidR="002A617B" w:rsidRDefault="002A617B" w:rsidP="002A617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25 декабря 2008 года                  № 273-ФЗ «О противодействии коррупции», Указом Президента Российской Федерации от 16 августа 2021 года № 478 «О Национальном плане противодействия коррупции на 2021 - 2024 годы», в целях повышения эффективности работы по противодействию коррупции на территории  </w:t>
      </w:r>
      <w:r w:rsidR="003875E9">
        <w:rPr>
          <w:rFonts w:ascii="Times New Roman" w:hAnsi="Times New Roman"/>
          <w:sz w:val="28"/>
          <w:szCs w:val="28"/>
        </w:rPr>
        <w:t>Холоднянского</w:t>
      </w:r>
      <w:r>
        <w:rPr>
          <w:rFonts w:ascii="Times New Roman" w:hAnsi="Times New Roman"/>
          <w:sz w:val="28"/>
          <w:szCs w:val="28"/>
        </w:rPr>
        <w:t xml:space="preserve"> сельского поселения муниципального района «Прохоровский район»:</w:t>
      </w:r>
    </w:p>
    <w:p w:rsidR="002A617B" w:rsidRDefault="002A617B" w:rsidP="002A617B">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w:t>
      </w:r>
      <w:r>
        <w:rPr>
          <w:rFonts w:ascii="Times New Roman" w:hAnsi="Times New Roman"/>
          <w:sz w:val="28"/>
          <w:szCs w:val="28"/>
        </w:rPr>
        <w:t xml:space="preserve">Утвердить план по противодействию коррупции в </w:t>
      </w:r>
      <w:r w:rsidR="003875E9">
        <w:rPr>
          <w:rFonts w:ascii="Times New Roman" w:hAnsi="Times New Roman"/>
          <w:sz w:val="28"/>
          <w:szCs w:val="28"/>
        </w:rPr>
        <w:t>Холоднянском</w:t>
      </w:r>
      <w:r>
        <w:rPr>
          <w:rFonts w:ascii="Times New Roman" w:hAnsi="Times New Roman"/>
          <w:sz w:val="28"/>
          <w:szCs w:val="28"/>
        </w:rPr>
        <w:t xml:space="preserve"> сельском поселении муниципального района  «Прохоровский район» на 2021 - 2024 годы (прилагается).</w:t>
      </w:r>
    </w:p>
    <w:p w:rsidR="002A617B" w:rsidRDefault="002A617B" w:rsidP="002A617B">
      <w:pPr>
        <w:widowControl w:val="0"/>
        <w:tabs>
          <w:tab w:val="left" w:pos="1901"/>
          <w:tab w:val="left" w:pos="2606"/>
          <w:tab w:val="left" w:pos="2636"/>
          <w:tab w:val="left" w:pos="3566"/>
          <w:tab w:val="left" w:pos="80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2. Постановление администрации  </w:t>
      </w:r>
      <w:r w:rsidR="003875E9">
        <w:rPr>
          <w:rFonts w:ascii="Times New Roman" w:hAnsi="Times New Roman"/>
          <w:sz w:val="28"/>
          <w:szCs w:val="28"/>
        </w:rPr>
        <w:t>Холоднянского</w:t>
      </w:r>
      <w:r>
        <w:rPr>
          <w:rFonts w:ascii="Times New Roman" w:hAnsi="Times New Roman"/>
          <w:sz w:val="28"/>
          <w:szCs w:val="28"/>
        </w:rPr>
        <w:t xml:space="preserve"> сельского поселения муниципального р</w:t>
      </w:r>
      <w:r w:rsidR="003875E9">
        <w:rPr>
          <w:rFonts w:ascii="Times New Roman" w:hAnsi="Times New Roman"/>
          <w:sz w:val="28"/>
          <w:szCs w:val="28"/>
        </w:rPr>
        <w:t>айона «Прохоровский район» от 19 февраля 2020 года № 12</w:t>
      </w:r>
      <w:r>
        <w:rPr>
          <w:rFonts w:ascii="Times New Roman" w:hAnsi="Times New Roman"/>
          <w:sz w:val="28"/>
          <w:szCs w:val="28"/>
        </w:rPr>
        <w:t xml:space="preserve"> «Об утверждении долгосрочной целевой программы «Противодействие коррупции в </w:t>
      </w:r>
      <w:r w:rsidR="003875E9">
        <w:rPr>
          <w:rFonts w:ascii="Times New Roman" w:hAnsi="Times New Roman"/>
          <w:sz w:val="28"/>
          <w:szCs w:val="28"/>
        </w:rPr>
        <w:t>Холоднянском</w:t>
      </w:r>
      <w:r>
        <w:rPr>
          <w:rFonts w:ascii="Times New Roman" w:hAnsi="Times New Roman"/>
          <w:sz w:val="28"/>
          <w:szCs w:val="28"/>
        </w:rPr>
        <w:t xml:space="preserve"> сельском поселении на 2020-2022 годы» признать утратившим силу.</w:t>
      </w:r>
    </w:p>
    <w:p w:rsidR="002A617B" w:rsidRDefault="002A617B" w:rsidP="002A617B">
      <w:pPr>
        <w:widowControl w:val="0"/>
        <w:spacing w:after="0" w:line="240" w:lineRule="auto"/>
        <w:ind w:firstLine="709"/>
        <w:jc w:val="both"/>
        <w:rPr>
          <w:rFonts w:ascii="Times New Roman" w:hAnsi="Times New Roman"/>
          <w:b/>
          <w:sz w:val="28"/>
          <w:szCs w:val="28"/>
        </w:rPr>
      </w:pPr>
      <w:r>
        <w:rPr>
          <w:rFonts w:ascii="Times New Roman" w:hAnsi="Times New Roman"/>
          <w:sz w:val="28"/>
          <w:szCs w:val="28"/>
        </w:rPr>
        <w:t>3. Контроль за исполнением настоящего постановления оставляю за собой.</w:t>
      </w:r>
    </w:p>
    <w:p w:rsidR="002A617B" w:rsidRDefault="002A617B" w:rsidP="002A617B">
      <w:pPr>
        <w:widowControl w:val="0"/>
        <w:spacing w:after="0" w:line="240" w:lineRule="auto"/>
        <w:jc w:val="both"/>
        <w:rPr>
          <w:rFonts w:ascii="Times New Roman" w:hAnsi="Times New Roman"/>
          <w:sz w:val="28"/>
          <w:szCs w:val="28"/>
        </w:rPr>
      </w:pPr>
    </w:p>
    <w:p w:rsidR="002A617B" w:rsidRDefault="002A617B" w:rsidP="002A617B">
      <w:pPr>
        <w:widowControl w:val="0"/>
        <w:spacing w:after="0" w:line="240" w:lineRule="auto"/>
        <w:rPr>
          <w:rFonts w:ascii="Times New Roman" w:hAnsi="Times New Roman"/>
          <w:sz w:val="28"/>
          <w:szCs w:val="28"/>
        </w:rPr>
      </w:pPr>
    </w:p>
    <w:p w:rsidR="00F47615" w:rsidRDefault="00F47615" w:rsidP="002A617B">
      <w:pPr>
        <w:widowControl w:val="0"/>
        <w:spacing w:after="0" w:line="240" w:lineRule="auto"/>
        <w:rPr>
          <w:rFonts w:ascii="Times New Roman" w:hAnsi="Times New Roman"/>
          <w:sz w:val="28"/>
          <w:szCs w:val="28"/>
        </w:rPr>
      </w:pPr>
    </w:p>
    <w:p w:rsidR="00F47615" w:rsidRDefault="00F47615" w:rsidP="002A617B">
      <w:pPr>
        <w:widowControl w:val="0"/>
        <w:spacing w:after="0" w:line="240" w:lineRule="auto"/>
        <w:rPr>
          <w:rFonts w:ascii="Times New Roman" w:hAnsi="Times New Roman"/>
          <w:sz w:val="28"/>
          <w:szCs w:val="28"/>
        </w:rPr>
      </w:pPr>
    </w:p>
    <w:p w:rsidR="002A617B" w:rsidRDefault="002A617B" w:rsidP="002A617B">
      <w:pPr>
        <w:widowControl w:val="0"/>
        <w:spacing w:after="0" w:line="240" w:lineRule="auto"/>
        <w:rPr>
          <w:rFonts w:ascii="Times New Roman" w:hAnsi="Times New Roman"/>
          <w:sz w:val="28"/>
          <w:szCs w:val="28"/>
        </w:rPr>
      </w:pPr>
    </w:p>
    <w:p w:rsidR="002A617B" w:rsidRDefault="002A617B" w:rsidP="002A617B">
      <w:pPr>
        <w:widowControl w:val="0"/>
        <w:spacing w:after="0" w:line="240" w:lineRule="auto"/>
        <w:jc w:val="both"/>
        <w:rPr>
          <w:rFonts w:ascii="Times New Roman" w:hAnsi="Times New Roman"/>
        </w:rPr>
      </w:pPr>
      <w:r>
        <w:rPr>
          <w:rFonts w:ascii="Times New Roman" w:hAnsi="Times New Roman"/>
          <w:b/>
          <w:sz w:val="28"/>
          <w:szCs w:val="28"/>
        </w:rPr>
        <w:t xml:space="preserve">Глава администрации </w:t>
      </w:r>
    </w:p>
    <w:p w:rsidR="002A617B" w:rsidRDefault="003875E9" w:rsidP="002A617B">
      <w:pPr>
        <w:widowControl w:val="0"/>
        <w:spacing w:after="0" w:line="240" w:lineRule="auto"/>
        <w:jc w:val="both"/>
        <w:rPr>
          <w:rFonts w:ascii="Times New Roman" w:hAnsi="Times New Roman"/>
        </w:rPr>
      </w:pPr>
      <w:r>
        <w:rPr>
          <w:rFonts w:ascii="Times New Roman" w:hAnsi="Times New Roman"/>
          <w:b/>
          <w:sz w:val="28"/>
          <w:szCs w:val="28"/>
        </w:rPr>
        <w:t xml:space="preserve">Холоднянского сельского поселения      </w:t>
      </w:r>
      <w:r w:rsidR="002A617B">
        <w:rPr>
          <w:rFonts w:ascii="Times New Roman" w:hAnsi="Times New Roman"/>
          <w:b/>
          <w:sz w:val="28"/>
          <w:szCs w:val="28"/>
        </w:rPr>
        <w:tab/>
        <w:t xml:space="preserve">                </w:t>
      </w:r>
      <w:r>
        <w:rPr>
          <w:rFonts w:ascii="Times New Roman" w:hAnsi="Times New Roman"/>
          <w:b/>
          <w:sz w:val="28"/>
          <w:szCs w:val="28"/>
        </w:rPr>
        <w:t xml:space="preserve">      </w:t>
      </w:r>
      <w:r w:rsidR="002A617B">
        <w:rPr>
          <w:rFonts w:ascii="Times New Roman" w:hAnsi="Times New Roman"/>
          <w:b/>
          <w:sz w:val="28"/>
          <w:szCs w:val="28"/>
        </w:rPr>
        <w:t xml:space="preserve">              </w:t>
      </w:r>
      <w:r>
        <w:rPr>
          <w:rFonts w:ascii="Times New Roman" w:hAnsi="Times New Roman"/>
          <w:b/>
          <w:sz w:val="28"/>
          <w:szCs w:val="28"/>
        </w:rPr>
        <w:t>Н.В. Чуб</w:t>
      </w:r>
    </w:p>
    <w:p w:rsidR="002A617B" w:rsidRDefault="002A617B" w:rsidP="002A617B">
      <w:pPr>
        <w:widowControl w:val="0"/>
        <w:spacing w:after="0" w:line="240" w:lineRule="auto"/>
        <w:rPr>
          <w:rFonts w:ascii="Times New Roman" w:hAnsi="Times New Roman"/>
          <w:b/>
          <w:sz w:val="28"/>
          <w:szCs w:val="28"/>
        </w:rPr>
      </w:pPr>
    </w:p>
    <w:p w:rsidR="002A617B" w:rsidRDefault="002A617B" w:rsidP="002A617B">
      <w:pPr>
        <w:widowControl w:val="0"/>
        <w:spacing w:after="0" w:line="240" w:lineRule="auto"/>
        <w:rPr>
          <w:rFonts w:ascii="Times New Roman" w:hAnsi="Times New Roman"/>
          <w:b/>
          <w:sz w:val="28"/>
          <w:szCs w:val="28"/>
        </w:rPr>
      </w:pPr>
    </w:p>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1"/>
      </w:tblGrid>
      <w:tr w:rsidR="002A617B" w:rsidTr="003875E9">
        <w:tc>
          <w:tcPr>
            <w:tcW w:w="4536" w:type="dxa"/>
            <w:noWrap/>
          </w:tcPr>
          <w:p w:rsidR="003875E9" w:rsidRDefault="003875E9" w:rsidP="00C16EFE">
            <w:pPr>
              <w:widowControl w:val="0"/>
              <w:jc w:val="center"/>
              <w:rPr>
                <w:rFonts w:ascii="Times New Roman" w:hAnsi="Times New Roman"/>
                <w:b/>
                <w:sz w:val="28"/>
                <w:szCs w:val="28"/>
              </w:rPr>
            </w:pPr>
          </w:p>
          <w:p w:rsidR="002A617B" w:rsidRDefault="002A617B" w:rsidP="00C16EFE">
            <w:pPr>
              <w:widowControl w:val="0"/>
              <w:jc w:val="center"/>
              <w:rPr>
                <w:rFonts w:ascii="Times New Roman" w:hAnsi="Times New Roman"/>
                <w:b/>
                <w:sz w:val="28"/>
                <w:szCs w:val="28"/>
              </w:rPr>
            </w:pPr>
            <w:r>
              <w:rPr>
                <w:rFonts w:ascii="Times New Roman" w:hAnsi="Times New Roman"/>
                <w:b/>
                <w:sz w:val="28"/>
                <w:szCs w:val="28"/>
              </w:rPr>
              <w:lastRenderedPageBreak/>
              <w:t>УТВЕРЖДЕН</w:t>
            </w:r>
          </w:p>
          <w:p w:rsidR="002A617B" w:rsidRDefault="002A617B" w:rsidP="00C16EFE">
            <w:pPr>
              <w:widowControl w:val="0"/>
              <w:jc w:val="center"/>
              <w:rPr>
                <w:rFonts w:ascii="Times New Roman" w:hAnsi="Times New Roman"/>
                <w:b/>
                <w:sz w:val="28"/>
                <w:szCs w:val="28"/>
              </w:rPr>
            </w:pPr>
            <w:r>
              <w:rPr>
                <w:rFonts w:ascii="Times New Roman" w:hAnsi="Times New Roman"/>
                <w:b/>
                <w:sz w:val="28"/>
                <w:szCs w:val="28"/>
              </w:rPr>
              <w:t xml:space="preserve">постановлением администрации </w:t>
            </w:r>
            <w:r w:rsidR="003875E9">
              <w:rPr>
                <w:rFonts w:ascii="Times New Roman" w:hAnsi="Times New Roman"/>
                <w:b/>
                <w:sz w:val="28"/>
                <w:szCs w:val="28"/>
              </w:rPr>
              <w:t>Холоднянского</w:t>
            </w:r>
            <w:r>
              <w:rPr>
                <w:rFonts w:ascii="Times New Roman" w:hAnsi="Times New Roman"/>
                <w:b/>
                <w:sz w:val="28"/>
                <w:szCs w:val="28"/>
              </w:rPr>
              <w:t xml:space="preserve"> сельского поселения муниципального района «Прохоровский район» Белгородской области</w:t>
            </w:r>
          </w:p>
          <w:p w:rsidR="002A617B" w:rsidRDefault="00F47615" w:rsidP="00C16EFE">
            <w:pPr>
              <w:widowControl w:val="0"/>
              <w:jc w:val="center"/>
              <w:rPr>
                <w:rFonts w:ascii="Times New Roman" w:hAnsi="Times New Roman"/>
                <w:sz w:val="28"/>
                <w:szCs w:val="28"/>
              </w:rPr>
            </w:pPr>
            <w:r>
              <w:rPr>
                <w:rFonts w:ascii="Times New Roman" w:hAnsi="Times New Roman"/>
                <w:b/>
                <w:sz w:val="28"/>
                <w:szCs w:val="28"/>
              </w:rPr>
              <w:t>от «25» октября</w:t>
            </w:r>
            <w:r w:rsidR="002A617B">
              <w:rPr>
                <w:rFonts w:ascii="Times New Roman" w:hAnsi="Times New Roman"/>
                <w:b/>
                <w:sz w:val="28"/>
                <w:szCs w:val="28"/>
              </w:rPr>
              <w:t xml:space="preserve"> 2021 года № </w:t>
            </w:r>
            <w:r>
              <w:rPr>
                <w:rFonts w:ascii="Times New Roman" w:hAnsi="Times New Roman"/>
                <w:b/>
                <w:sz w:val="28"/>
                <w:szCs w:val="28"/>
              </w:rPr>
              <w:t>61</w:t>
            </w:r>
          </w:p>
        </w:tc>
      </w:tr>
    </w:tbl>
    <w:p w:rsidR="002A617B" w:rsidRDefault="002A617B" w:rsidP="002A617B">
      <w:pPr>
        <w:tabs>
          <w:tab w:val="left" w:pos="10490"/>
        </w:tabs>
        <w:spacing w:after="0" w:line="240" w:lineRule="auto"/>
        <w:ind w:left="10490"/>
        <w:jc w:val="center"/>
        <w:rPr>
          <w:rFonts w:ascii="Times New Roman" w:hAnsi="Times New Roman"/>
          <w:sz w:val="28"/>
          <w:szCs w:val="28"/>
        </w:rPr>
      </w:pPr>
    </w:p>
    <w:p w:rsidR="002A617B" w:rsidRDefault="002A617B" w:rsidP="002A617B">
      <w:pPr>
        <w:tabs>
          <w:tab w:val="left" w:pos="10490"/>
        </w:tabs>
        <w:spacing w:after="0" w:line="240" w:lineRule="auto"/>
        <w:ind w:left="10490"/>
        <w:jc w:val="center"/>
        <w:rPr>
          <w:rFonts w:ascii="Times New Roman" w:hAnsi="Times New Roman"/>
          <w:sz w:val="28"/>
          <w:szCs w:val="28"/>
        </w:rPr>
      </w:pPr>
    </w:p>
    <w:p w:rsidR="002A617B" w:rsidRDefault="002A617B" w:rsidP="002A617B">
      <w:pPr>
        <w:tabs>
          <w:tab w:val="left" w:pos="10490"/>
        </w:tabs>
        <w:spacing w:after="0" w:line="240" w:lineRule="auto"/>
        <w:rPr>
          <w:rFonts w:ascii="Times New Roman" w:hAnsi="Times New Roman"/>
          <w:sz w:val="24"/>
          <w:szCs w:val="28"/>
        </w:rPr>
      </w:pPr>
    </w:p>
    <w:p w:rsidR="002A617B" w:rsidRDefault="002A617B" w:rsidP="002A617B">
      <w:pPr>
        <w:tabs>
          <w:tab w:val="left" w:pos="10490"/>
          <w:tab w:val="left" w:pos="12801"/>
        </w:tabs>
        <w:spacing w:after="0" w:line="240" w:lineRule="auto"/>
        <w:jc w:val="center"/>
        <w:rPr>
          <w:sz w:val="28"/>
          <w:szCs w:val="28"/>
        </w:rPr>
      </w:pPr>
      <w:r>
        <w:rPr>
          <w:rFonts w:ascii="Times New Roman" w:hAnsi="Times New Roman"/>
          <w:b/>
          <w:sz w:val="28"/>
          <w:szCs w:val="28"/>
        </w:rPr>
        <w:t>ПЛАН</w:t>
      </w:r>
    </w:p>
    <w:p w:rsidR="002A617B" w:rsidRDefault="002A617B" w:rsidP="002A617B">
      <w:pPr>
        <w:spacing w:after="0" w:line="240" w:lineRule="auto"/>
        <w:jc w:val="center"/>
        <w:rPr>
          <w:rFonts w:ascii="Times New Roman" w:hAnsi="Times New Roman"/>
          <w:b/>
          <w:sz w:val="28"/>
          <w:szCs w:val="28"/>
        </w:rPr>
      </w:pPr>
      <w:r>
        <w:rPr>
          <w:rFonts w:ascii="Times New Roman" w:hAnsi="Times New Roman"/>
          <w:b/>
          <w:sz w:val="28"/>
          <w:szCs w:val="28"/>
        </w:rPr>
        <w:t xml:space="preserve">по противодействию коррупции в </w:t>
      </w:r>
      <w:r w:rsidR="003875E9">
        <w:rPr>
          <w:rFonts w:ascii="Times New Roman" w:hAnsi="Times New Roman"/>
          <w:b/>
          <w:sz w:val="28"/>
          <w:szCs w:val="28"/>
        </w:rPr>
        <w:t>Холоднянском</w:t>
      </w:r>
      <w:r>
        <w:rPr>
          <w:rFonts w:ascii="Times New Roman" w:hAnsi="Times New Roman"/>
          <w:b/>
          <w:sz w:val="28"/>
          <w:szCs w:val="28"/>
        </w:rPr>
        <w:t xml:space="preserve"> сельском поселении муниципального района «Прохоровский район» Белгородской области на 2021 - 2024 годы</w:t>
      </w:r>
    </w:p>
    <w:p w:rsidR="002A617B" w:rsidRDefault="002A617B" w:rsidP="002A617B">
      <w:pPr>
        <w:spacing w:after="0" w:line="240" w:lineRule="auto"/>
        <w:jc w:val="both"/>
        <w:rPr>
          <w:rFonts w:ascii="Times New Roman" w:hAnsi="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387"/>
        <w:gridCol w:w="2268"/>
        <w:gridCol w:w="1984"/>
      </w:tblGrid>
      <w:tr w:rsidR="002A617B" w:rsidTr="00F47615">
        <w:trPr>
          <w:trHeight w:val="488"/>
        </w:trPr>
        <w:tc>
          <w:tcPr>
            <w:tcW w:w="567"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 п/п</w:t>
            </w:r>
          </w:p>
        </w:tc>
        <w:tc>
          <w:tcPr>
            <w:tcW w:w="5387"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Наименование мероприятия</w:t>
            </w:r>
          </w:p>
        </w:tc>
        <w:tc>
          <w:tcPr>
            <w:tcW w:w="2268"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Ответственные</w:t>
            </w:r>
          </w:p>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исполнители</w:t>
            </w:r>
          </w:p>
        </w:tc>
        <w:tc>
          <w:tcPr>
            <w:tcW w:w="1984" w:type="dxa"/>
            <w:noWrap/>
          </w:tcPr>
          <w:p w:rsidR="002A617B" w:rsidRDefault="002A617B" w:rsidP="00C16EFE">
            <w:pPr>
              <w:spacing w:after="0" w:line="240" w:lineRule="auto"/>
              <w:ind w:left="-57" w:right="-57"/>
              <w:jc w:val="center"/>
              <w:rPr>
                <w:rFonts w:ascii="Times New Roman" w:hAnsi="Times New Roman"/>
                <w:sz w:val="24"/>
                <w:szCs w:val="24"/>
              </w:rPr>
            </w:pPr>
            <w:r>
              <w:rPr>
                <w:rFonts w:ascii="Times New Roman" w:hAnsi="Times New Roman"/>
                <w:sz w:val="24"/>
                <w:szCs w:val="24"/>
              </w:rPr>
              <w:t>Срок выполнения</w:t>
            </w:r>
          </w:p>
        </w:tc>
      </w:tr>
      <w:tr w:rsidR="002A617B" w:rsidTr="00F47615">
        <w:trPr>
          <w:trHeight w:val="143"/>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участия муниципальных служащих, работников органов местного самоуправления района,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68" w:type="dxa"/>
            <w:noWrap/>
          </w:tcPr>
          <w:p w:rsidR="002A617B" w:rsidRDefault="002A617B" w:rsidP="003875E9">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875E9">
              <w:rPr>
                <w:rFonts w:ascii="Times New Roman" w:hAnsi="Times New Roman" w:cs="Times New Roman"/>
                <w:sz w:val="24"/>
                <w:szCs w:val="24"/>
              </w:rPr>
              <w:t>Холоднянского</w:t>
            </w:r>
            <w:r>
              <w:rPr>
                <w:rFonts w:ascii="Times New Roman" w:hAnsi="Times New Roman" w:cs="Times New Roman"/>
                <w:sz w:val="24"/>
                <w:szCs w:val="24"/>
              </w:rPr>
              <w:t xml:space="preserve"> сельского поселения</w:t>
            </w:r>
          </w:p>
        </w:tc>
        <w:tc>
          <w:tcPr>
            <w:tcW w:w="1984"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(обучение                         по дополнительным профессиональным программам                      в области противодействия коррупции                         в соответствии                          с утвержденным ежегодным планом обучения)</w:t>
            </w:r>
          </w:p>
        </w:tc>
      </w:tr>
      <w:tr w:rsidR="002A617B" w:rsidTr="00F47615">
        <w:trPr>
          <w:trHeight w:val="265"/>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387"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участия лиц, впервые поступивших на муниципальную службу или на работу в органы местного самоуправления района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268" w:type="dxa"/>
            <w:noWrap/>
          </w:tcPr>
          <w:p w:rsidR="002A617B" w:rsidRDefault="002A617B" w:rsidP="003875E9">
            <w:r w:rsidRPr="00A3449E">
              <w:rPr>
                <w:rFonts w:ascii="Times New Roman" w:hAnsi="Times New Roman" w:cs="Times New Roman"/>
                <w:sz w:val="24"/>
                <w:szCs w:val="24"/>
              </w:rPr>
              <w:t xml:space="preserve">Администрация </w:t>
            </w:r>
            <w:r w:rsidR="003875E9">
              <w:rPr>
                <w:rFonts w:ascii="Times New Roman" w:hAnsi="Times New Roman" w:cs="Times New Roman"/>
                <w:sz w:val="24"/>
                <w:szCs w:val="24"/>
              </w:rPr>
              <w:t>Холоднянского</w:t>
            </w:r>
            <w:r w:rsidRPr="00A3449E">
              <w:rPr>
                <w:rFonts w:ascii="Times New Roman" w:hAnsi="Times New Roman" w:cs="Times New Roman"/>
                <w:sz w:val="24"/>
                <w:szCs w:val="24"/>
              </w:rPr>
              <w:t xml:space="preserve"> сельского поселения</w:t>
            </w:r>
          </w:p>
        </w:tc>
        <w:tc>
          <w:tcPr>
            <w:tcW w:w="1984"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2A617B" w:rsidTr="00F47615">
        <w:trPr>
          <w:trHeight w:val="395"/>
        </w:trPr>
        <w:tc>
          <w:tcPr>
            <w:tcW w:w="567" w:type="dxa"/>
            <w:noWrap/>
          </w:tcPr>
          <w:p w:rsidR="002A617B" w:rsidRDefault="002A617B"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387" w:type="dxa"/>
            <w:noWrap/>
          </w:tcPr>
          <w:p w:rsidR="002A617B" w:rsidRDefault="002A617B"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участия муниципальных служащих, работников органов местного самоуправления района,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w:t>
            </w:r>
            <w:r>
              <w:rPr>
                <w:rFonts w:ascii="Times New Roman" w:hAnsi="Times New Roman" w:cs="Times New Roman"/>
                <w:sz w:val="24"/>
                <w:szCs w:val="24"/>
              </w:rPr>
              <w:lastRenderedPageBreak/>
              <w:t>противодействия коррупции, в том числе их обучение по дополнительным профессиональным программам в области противодействия коррупции</w:t>
            </w:r>
          </w:p>
        </w:tc>
        <w:tc>
          <w:tcPr>
            <w:tcW w:w="2268" w:type="dxa"/>
            <w:noWrap/>
          </w:tcPr>
          <w:p w:rsidR="002A617B" w:rsidRDefault="002A617B" w:rsidP="003875E9">
            <w:r w:rsidRPr="00A3449E">
              <w:rPr>
                <w:rFonts w:ascii="Times New Roman" w:hAnsi="Times New Roman" w:cs="Times New Roman"/>
                <w:sz w:val="24"/>
                <w:szCs w:val="24"/>
              </w:rPr>
              <w:lastRenderedPageBreak/>
              <w:t xml:space="preserve">Администрация </w:t>
            </w:r>
            <w:r w:rsidR="003875E9">
              <w:rPr>
                <w:rFonts w:ascii="Times New Roman" w:hAnsi="Times New Roman" w:cs="Times New Roman"/>
                <w:sz w:val="24"/>
                <w:szCs w:val="24"/>
              </w:rPr>
              <w:t>Холоднянского</w:t>
            </w:r>
            <w:r w:rsidRPr="00A3449E">
              <w:rPr>
                <w:rFonts w:ascii="Times New Roman" w:hAnsi="Times New Roman" w:cs="Times New Roman"/>
                <w:sz w:val="24"/>
                <w:szCs w:val="24"/>
              </w:rPr>
              <w:t xml:space="preserve"> сельского поселения</w:t>
            </w:r>
          </w:p>
        </w:tc>
        <w:tc>
          <w:tcPr>
            <w:tcW w:w="1984" w:type="dxa"/>
            <w:noWrap/>
          </w:tcPr>
          <w:p w:rsidR="002A617B" w:rsidRDefault="002A617B"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 (обучение                           по дополнительным профессиональны</w:t>
            </w:r>
            <w:r>
              <w:rPr>
                <w:rFonts w:ascii="Times New Roman" w:hAnsi="Times New Roman" w:cs="Times New Roman"/>
                <w:sz w:val="24"/>
                <w:szCs w:val="24"/>
              </w:rPr>
              <w:lastRenderedPageBreak/>
              <w:t>м программам                      в области противодействия коррупции                         в соответствии                          с утвержденным ежегодным планом обучения)</w:t>
            </w: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Определение перечня должностей муниципальной службы, замещение которых связано с коррупционными рисками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Ежегодно </w:t>
            </w:r>
          </w:p>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до 1 декабря</w:t>
            </w: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Анализ структуры правонарушений коррупционной направленности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Ежеквартально</w:t>
            </w:r>
          </w:p>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действенного функционирования комиссии                                   </w:t>
            </w:r>
            <w:r>
              <w:rPr>
                <w:rFonts w:ascii="Times New Roman" w:hAnsi="Times New Roman"/>
                <w:sz w:val="24"/>
                <w:szCs w:val="24"/>
              </w:rPr>
              <w:t>по соблюдению требований к служебному поведению муниципальных служащих района и урегулированию конфликта интересов в администрациях муниципальных образований района</w:t>
            </w:r>
            <w:r>
              <w:rPr>
                <w:rFonts w:ascii="Times New Roman" w:hAnsi="Times New Roman" w:cs="Times New Roman"/>
                <w:sz w:val="24"/>
                <w:szCs w:val="24"/>
              </w:rPr>
              <w:t>,               в том числе путем вовлечения в их деятельность представителей общественных советов и других институтов гражданского общества</w:t>
            </w:r>
          </w:p>
          <w:p w:rsidR="003875E9" w:rsidRDefault="003875E9" w:rsidP="00C16EFE">
            <w:pPr>
              <w:spacing w:after="0" w:line="240" w:lineRule="auto"/>
              <w:ind w:left="-57" w:right="-57"/>
              <w:jc w:val="both"/>
              <w:rPr>
                <w:rFonts w:ascii="Times New Roman" w:hAnsi="Times New Roman" w:cs="Times New Roman"/>
                <w:sz w:val="24"/>
                <w:szCs w:val="24"/>
              </w:rPr>
            </w:pP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Рассмотрение вопросов правоприменительной практики                               по результатам вступивших в законную силу решений судов о признании недействительными нормативных правовых актов, незаконными решений и действий (бездействий) данных органов и их должностных лиц в целях выработки и принятия мер                                   по предупреждению и устранению причин выявленных правонарушений</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Постоянный мониторинг и анализ изменений федерального и регионального законодательства в сфере противодействия коррупции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11.</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Оперативная актуализация нормативных правовых актов в сфере противодействия коррупции на основе проводимого мониторинга и анализа</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12.</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Актуализация размещенной на официальных сайтах администрации Прохоровского района, ее самостоятельных структурных подразделений, администраций городского и сельских поселений района информации в сфере противодействия </w:t>
            </w:r>
            <w:r>
              <w:rPr>
                <w:rFonts w:ascii="Times New Roman" w:hAnsi="Times New Roman" w:cs="Times New Roman"/>
                <w:sz w:val="24"/>
                <w:szCs w:val="24"/>
              </w:rPr>
              <w:lastRenderedPageBreak/>
              <w:t>коррупции,                          об оказании муниципальных услуг</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реализации мероприятий по совершенствованию системы учета муниципального имущества Прохоровского района               и оценка эффективности его использования</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Pr="00826A5A"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14.</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работы по доведению до лиц, замещающих  муниципальные должности, должности муниципальной службы района, положений действующего законодательства Российской Федерации и Белгородской области о противодействии коррупции,  об ответственности за коррупционные правонарушения, об увольнении в связи с утратой доверия, о порядке проверки достоверности и полноты сведений, представляемых лицами, замещающими муниципальные должности, должности муниципальной службы района, в соответствии с действующим законодательством</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освещения деятельности администрации Прохоровского района, ее самостоятельных структурных подразделений, администраций городского и сельских поселений района по противодействию коррупции на официальных сайтах в сети Интернет, в районной газете «Истоки» в соответствии с требованиями законодательства Российской Федерации и Белгородской области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16.</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Информирование населения о выявленных фактах коррупционного поведения и коррупции в муниципальных образованиях Прохоровского района, а также о принятых мерах</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17.</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изучения общественного мнения об эффективности мер, предпринимаемых администрацией Прохоровского района в сфере противодействия коррупции. Обеспечение проведения социологических исследований для оценки уровня коррупции                       в Прохоровском районе. Принятие по результатам этих исследований необходимых мер по совершенствованию работы                                         по противодействию коррупции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18.</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функционирования «телефона доверия» и формы обратной связи через официальный сайт администрации Прохоровского района для приема сообщений о фактах коррупции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19.</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Обеспечение подготовки и направления в администрации городского и сельских поселений района, самостоятельные структурные подразделения администрации района обзоров изменений действующего законодательства, в том числе по вопросам противодействия коррупции, с </w:t>
            </w:r>
            <w:r>
              <w:rPr>
                <w:rFonts w:ascii="Times New Roman" w:hAnsi="Times New Roman" w:cs="Times New Roman"/>
                <w:sz w:val="24"/>
                <w:szCs w:val="24"/>
              </w:rPr>
              <w:lastRenderedPageBreak/>
              <w:t>рекомендациями о принятии необходимых муниципальных правовых актов</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699"/>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антикоррупционной экспертизы муниципальных правовых актов администрации Прохоровского района, подлежащих включению в регистр муниципальных правовых актов</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анализ результатов работы </w:t>
            </w:r>
            <w:r>
              <w:rPr>
                <w:rFonts w:ascii="Times New Roman" w:hAnsi="Times New Roman"/>
                <w:sz w:val="24"/>
                <w:szCs w:val="24"/>
                <w:lang w:eastAsia="en-US"/>
              </w:rPr>
              <w:t>–</w:t>
            </w:r>
            <w:r>
              <w:rPr>
                <w:rFonts w:ascii="Times New Roman" w:hAnsi="Times New Roman" w:cs="Times New Roman"/>
                <w:sz w:val="24"/>
                <w:szCs w:val="24"/>
              </w:rPr>
              <w:t xml:space="preserve"> ежеквартально</w:t>
            </w:r>
          </w:p>
        </w:tc>
      </w:tr>
      <w:tr w:rsidR="003875E9" w:rsidTr="00F47615">
        <w:trPr>
          <w:trHeight w:val="557"/>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21.</w:t>
            </w:r>
          </w:p>
        </w:tc>
        <w:tc>
          <w:tcPr>
            <w:tcW w:w="5387" w:type="dxa"/>
            <w:noWrap/>
          </w:tcPr>
          <w:p w:rsidR="003875E9" w:rsidRDefault="003875E9"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проведения внутрикорпоративных семинаров-совещаний по вопросам антикоррупционной работы                                      с руководителями и специалистами подразделений органов местного самоуправления Прохоровского района, в должностные обязанности которых входит участие в противодействии коррупции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                    в течение планируемого периода</w:t>
            </w: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22.</w:t>
            </w:r>
          </w:p>
        </w:tc>
        <w:tc>
          <w:tcPr>
            <w:tcW w:w="5387" w:type="dxa"/>
            <w:noWrap/>
          </w:tcPr>
          <w:p w:rsidR="003875E9" w:rsidRDefault="003875E9"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Организация мониторинга исполнения установленного </w:t>
            </w:r>
            <w:hyperlink r:id="rId6" w:tooltip="consultantplus://offline/ref=E286FDF3E727E25B5B9B517E5CE37A7B5521BAE59CBB8412D6AAA89BAC3ER5M" w:history="1">
              <w:r>
                <w:rPr>
                  <w:rFonts w:ascii="Times New Roman" w:hAnsi="Times New Roman" w:cs="Times New Roman"/>
                  <w:sz w:val="24"/>
                  <w:szCs w:val="24"/>
                </w:rPr>
                <w:t>порядка</w:t>
              </w:r>
            </w:hyperlink>
            <w:r>
              <w:rPr>
                <w:rFonts w:ascii="Times New Roman" w:hAnsi="Times New Roman" w:cs="Times New Roman"/>
                <w:sz w:val="24"/>
                <w:szCs w:val="24"/>
              </w:rPr>
              <w:t xml:space="preserve"> сообщения лицами, замещающими муниципальные должности, должности муниципальной службы района,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бюджета района средств, вырученных от его реализации </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                    в течение планируемого периода</w:t>
            </w:r>
          </w:p>
        </w:tc>
      </w:tr>
      <w:tr w:rsidR="003875E9" w:rsidTr="00F47615">
        <w:trPr>
          <w:trHeight w:val="143"/>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23.</w:t>
            </w:r>
          </w:p>
        </w:tc>
        <w:tc>
          <w:tcPr>
            <w:tcW w:w="5387" w:type="dxa"/>
            <w:noWrap/>
          </w:tcPr>
          <w:p w:rsidR="003875E9" w:rsidRDefault="003875E9"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проведения проверок на предмет полноты и достоверности сведений, представленных гражданами, претендующими на замещение должностей муниципальной службы, сведений о доходах, расходах, об имуществе, обязательствах имущественного характера лиц, замещающих должности муниципальной службы, членов семьи, включая супруга (супругу), их несовершеннолетних детей, а также размещения указанных сведений на официальных сайтах муниципальных образований и структурных подразделений</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размещение сведений на официальных сайтах </w:t>
            </w:r>
            <w:r>
              <w:rPr>
                <w:rFonts w:ascii="Times New Roman" w:hAnsi="Times New Roman"/>
                <w:sz w:val="24"/>
                <w:szCs w:val="24"/>
                <w:lang w:eastAsia="en-US"/>
              </w:rPr>
              <w:t>– ежегодно</w:t>
            </w:r>
            <w:r>
              <w:rPr>
                <w:rFonts w:ascii="Times New Roman" w:hAnsi="Times New Roman"/>
                <w:sz w:val="28"/>
                <w:szCs w:val="28"/>
                <w:lang w:eastAsia="en-US"/>
              </w:rPr>
              <w:t xml:space="preserve">                          в </w:t>
            </w:r>
            <w:r>
              <w:rPr>
                <w:rFonts w:ascii="Times New Roman" w:hAnsi="Times New Roman" w:cs="Times New Roman"/>
                <w:sz w:val="24"/>
                <w:szCs w:val="24"/>
              </w:rPr>
              <w:t>соответствии                       с установленными сроками</w:t>
            </w:r>
          </w:p>
        </w:tc>
      </w:tr>
      <w:tr w:rsidR="003875E9" w:rsidTr="00F47615">
        <w:trPr>
          <w:trHeight w:val="1435"/>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24.</w:t>
            </w:r>
          </w:p>
        </w:tc>
        <w:tc>
          <w:tcPr>
            <w:tcW w:w="5387" w:type="dxa"/>
            <w:noWrap/>
          </w:tcPr>
          <w:p w:rsidR="003875E9" w:rsidRDefault="003875E9"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Активизация работы по формированию у муниципальных служащих района отрицательного отношения к коррупции, привлечение для этого общественных объединений и других институтов гражданского общества, предание гласности каждого установленного факта коррупции в соответствующем органе и организации </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widowControl w:val="0"/>
              <w:spacing w:after="0" w:line="240" w:lineRule="auto"/>
              <w:ind w:left="-57" w:right="-57"/>
              <w:jc w:val="center"/>
              <w:rPr>
                <w:rFonts w:ascii="Times New Roman" w:hAnsi="Times New Roman" w:cs="Times New Roman"/>
                <w:sz w:val="24"/>
                <w:szCs w:val="24"/>
              </w:rPr>
            </w:pPr>
          </w:p>
        </w:tc>
      </w:tr>
      <w:tr w:rsidR="003875E9" w:rsidTr="00F47615">
        <w:trPr>
          <w:trHeight w:val="1542"/>
        </w:trPr>
        <w:tc>
          <w:tcPr>
            <w:tcW w:w="567"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25.</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осуществления комплекса организационных, разъяснительных и иных мер по соблюдению лицами, замещающими муниципальные должности, должности муниципальной службы района, ограничений и запретов, а также по исполнению ими обязанностей, установленных в целях противодействия коррупции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проведения мероприятий по формированию у лиц, замещающих муниципальные должности, должности муниципальной службы района, негативного отношения к дарению им подарков                     в связи с их должностным положением или в связи с исполнением ими служебных обязанностей</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270"/>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27.</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осуществления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проверки в соответствии с нормативными правовыми актами Российской Федерации и применение соответствующих мер ответственности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28.</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Разработка и осуществление комплекса организационных, разъяснительных и иных мер по недопущению лицами, замещающими муниципальные должности, должности муниципальной службы района,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29.</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комиссии по координации работы по противодействию коррупции в Прохоровском районе, подготовки рассмотрения на заседаниях комиссии вопросов:</w:t>
            </w:r>
          </w:p>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 организации работы по противодействию коррупции                            в  муниципальных образованиях Прохоровского района; </w:t>
            </w:r>
          </w:p>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об организации работы по противодействию коррупции                            в  муниципальных учреждениях Прохоровского района; </w:t>
            </w:r>
          </w:p>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о результатах работы по антикоррупционному просвещению</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1 раз в квартал </w:t>
            </w:r>
          </w:p>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30.</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консультативной помощи муниципальным служащим района по вопросам, связанным с применением на практике общих принципов служебного поведения муниципальных служащих</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31.</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контроля за соблюдением общих принципов служебного поведения муниципальных служащих района</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32.</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Контроль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33.</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кадровой работы в </w:t>
            </w:r>
            <w:r>
              <w:rPr>
                <w:rFonts w:ascii="Times New Roman" w:hAnsi="Times New Roman" w:cs="Times New Roman"/>
                <w:sz w:val="24"/>
                <w:szCs w:val="24"/>
              </w:rPr>
              <w:lastRenderedPageBreak/>
              <w:t>части, касающейся ведения личных дел лиц, замещающих муниципальные должности и должности муниципальной службы района,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lastRenderedPageBreak/>
              <w:t>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 xml:space="preserve">В течение </w:t>
            </w:r>
            <w:r>
              <w:rPr>
                <w:rFonts w:ascii="Times New Roman" w:hAnsi="Times New Roman" w:cs="Times New Roman"/>
                <w:sz w:val="24"/>
                <w:szCs w:val="24"/>
              </w:rPr>
              <w:lastRenderedPageBreak/>
              <w:t>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Ведение реестра лиц, уволенных с должностей муниципальной службы в связи с утратой доверия</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highlight w:val="yellow"/>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35.</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использования при заполнении справок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лицами, замещающими муниципальные должности, должности муниципальной службы  района, а также претендующими на замещение вышеуказанных должностей, специального программного обеспечения «Справки БК» (в его актуальной версии), размещенного на официальном сайте администрации Прохоровского района 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36.</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Изготовление и распространение агитационного материала                          по антикоррупционной пропаганде</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37.</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добровольного тестирования (опросов) среди граждан, поступающих на муниципальную службу, а также муниципальных служащих, для определения их отношения к проявлениям коррупции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38.</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Осуществление анализа соблюдения гражданами, замещающими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 законом</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39.</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Обеспечение оказания консультативной помощи сотрудникам администрации района, ее самостоятельных структурных подразделений, администраций городского и сельских поселений района, руководителям муниципальных учреждений района,                       по вопросам противодействия коррупции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40.</w:t>
            </w:r>
          </w:p>
        </w:tc>
        <w:tc>
          <w:tcPr>
            <w:tcW w:w="5387" w:type="dxa"/>
            <w:noWrap/>
          </w:tcPr>
          <w:p w:rsidR="003875E9" w:rsidRDefault="003875E9"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Проведение анализа работы органов местного </w:t>
            </w:r>
            <w:r>
              <w:rPr>
                <w:rFonts w:ascii="Times New Roman" w:hAnsi="Times New Roman" w:cs="Times New Roman"/>
                <w:sz w:val="24"/>
                <w:szCs w:val="24"/>
              </w:rPr>
              <w:lastRenderedPageBreak/>
              <w:t>самоуправления Прохоровского района по рассмотрению сообщений граждан и организаций о фактах коррупции</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lastRenderedPageBreak/>
              <w:t>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Ежеквартально</w:t>
            </w:r>
          </w:p>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lastRenderedPageBreak/>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Принятие мер по нормативному закреплению установленных федеральными законами и законами Белгородской области в целях противодействия коррупции запретов, ограничений и обязанностей в отношении лиц, замещающих должности муниципальной службы района, а также по совершенствованию нормативно-правового регулирования противодействия коррупции в органах местного самоуправления муниципальных образований Прохоровского района</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42.</w:t>
            </w:r>
          </w:p>
        </w:tc>
        <w:tc>
          <w:tcPr>
            <w:tcW w:w="5387" w:type="dxa"/>
            <w:noWrap/>
          </w:tcPr>
          <w:p w:rsidR="003875E9" w:rsidRDefault="003875E9" w:rsidP="00C16EFE">
            <w:pPr>
              <w:widowControl w:val="0"/>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Усиление контроля за организацией работы по противодействию коррупции в администрации района, ее самостоятельных структурных подразделениях, администрациях городского и сельских поселений района, муниципальных учреждениях района</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43.</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содействия в совершенствовании нормативно-правового регулирования противодействия коррупции в муниципальных образованиях Прохоровского района</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44.</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результатов плановых, внеплановых проверок соблюдения законодательства Российской Федерации и иных нормативных правовых актов Российской Федерации в сфере размещения заказов, а также выполнения других полномочий органом, уполномоченным на осуществление контроля в сфере размещения товаров</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45.</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анализа эффективности муниципальных закупок путем сопоставления среднерыночных цен на закупаемую продукцию (выполнение работ, оказание услуг) на момент заключения контракта и цены контракта</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Ежеквартально</w:t>
            </w:r>
          </w:p>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46.</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оценки и сопоставления максимальной цены контракта, указанной в конкурсной (аукционной) документации на закупаемую продукцию (выполнение работ, оказание услуг) и окончательной цены муниципального контракта</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47.</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Разработка и принятие мер по совершенствованию условий, процедур и механизмов закупок товаров, работ и услуг для муниципальных нужд</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48.</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Проведение мониторинга выявленных в органах местного самоуправления случаев несоблюдения требований об отсутствии конфликта интересов между участниками закупки и заказчиком, установленных Федеральным законом от 05.04.2014 года № 44-ФЗ</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Организация мероприятий по осуществлению проверки участников закупки на предмет наличия/отсутствия сведений о них в реестре юридических лиц, привлеченных к административной ответственности по ст. 19.28 КоАП РФ</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spacing w:after="0" w:line="240" w:lineRule="auto"/>
              <w:ind w:left="-57" w:right="-57"/>
              <w:jc w:val="center"/>
              <w:rPr>
                <w:rFonts w:ascii="Times New Roman" w:hAnsi="Times New Roman" w:cs="Times New Roman"/>
                <w:sz w:val="24"/>
                <w:szCs w:val="24"/>
              </w:rP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50.</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Мониторинг и выявление коррупционных рисков, в том числе причин и условий коррупции в деятельности органов местного самоуправления по осуществлению закупок для муниципальных нужд, и устранение выявленных коррупционных рисков</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p w:rsidR="003875E9" w:rsidRDefault="003875E9" w:rsidP="00C16EFE">
            <w:pPr>
              <w:jc w:val="center"/>
            </w:pP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51.</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Совершенствование мер по противодействию коррупции в сфере бизнеса</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52.</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Совершенствование мер по защите субъектов предпринимательской деятельности от злоупотреблений служебным положением со стороны должностных лиц</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r w:rsidR="003875E9" w:rsidTr="00F47615">
        <w:trPr>
          <w:trHeight w:val="143"/>
        </w:trPr>
        <w:tc>
          <w:tcPr>
            <w:tcW w:w="567" w:type="dxa"/>
            <w:noWrap/>
          </w:tcPr>
          <w:p w:rsidR="003875E9" w:rsidRDefault="003875E9" w:rsidP="00C16EFE">
            <w:pPr>
              <w:widowControl w:val="0"/>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53.</w:t>
            </w:r>
          </w:p>
        </w:tc>
        <w:tc>
          <w:tcPr>
            <w:tcW w:w="5387" w:type="dxa"/>
            <w:noWrap/>
          </w:tcPr>
          <w:p w:rsidR="003875E9" w:rsidRDefault="003875E9" w:rsidP="00C16EFE">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части преодоления административных барьеров, представление их интересов в муниципальных органах</w:t>
            </w:r>
          </w:p>
        </w:tc>
        <w:tc>
          <w:tcPr>
            <w:tcW w:w="2268" w:type="dxa"/>
            <w:noWrap/>
          </w:tcPr>
          <w:p w:rsidR="003875E9" w:rsidRDefault="003875E9" w:rsidP="00554C4B">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Администрация Холоднянского сельского поселения</w:t>
            </w:r>
          </w:p>
        </w:tc>
        <w:tc>
          <w:tcPr>
            <w:tcW w:w="1984" w:type="dxa"/>
            <w:noWrap/>
          </w:tcPr>
          <w:p w:rsidR="003875E9" w:rsidRDefault="003875E9" w:rsidP="00C16EFE">
            <w:pPr>
              <w:spacing w:after="0" w:line="240" w:lineRule="auto"/>
              <w:ind w:left="-57" w:right="-57"/>
              <w:jc w:val="center"/>
              <w:rPr>
                <w:rFonts w:ascii="Times New Roman" w:hAnsi="Times New Roman" w:cs="Times New Roman"/>
              </w:rPr>
            </w:pPr>
            <w:r>
              <w:rPr>
                <w:rFonts w:ascii="Times New Roman" w:hAnsi="Times New Roman" w:cs="Times New Roman"/>
                <w:sz w:val="24"/>
                <w:szCs w:val="24"/>
              </w:rPr>
              <w:t>В течение планируемого периода</w:t>
            </w:r>
          </w:p>
        </w:tc>
      </w:tr>
    </w:tbl>
    <w:p w:rsidR="002A617B" w:rsidRDefault="002A617B" w:rsidP="002A617B">
      <w:pPr>
        <w:rPr>
          <w:rFonts w:ascii="Times New Roman" w:hAnsi="Times New Roman" w:cs="Times New Roman"/>
          <w:sz w:val="24"/>
          <w:szCs w:val="24"/>
        </w:rPr>
      </w:pPr>
    </w:p>
    <w:p w:rsidR="002A617B" w:rsidRDefault="002A617B" w:rsidP="002A617B">
      <w:pPr>
        <w:widowControl w:val="0"/>
        <w:spacing w:after="0" w:line="240" w:lineRule="auto"/>
        <w:rPr>
          <w:rFonts w:ascii="Times New Roman" w:hAnsi="Times New Roman"/>
          <w:b/>
          <w:sz w:val="28"/>
          <w:szCs w:val="28"/>
        </w:rPr>
      </w:pPr>
    </w:p>
    <w:p w:rsidR="00380DA7" w:rsidRDefault="00380DA7"/>
    <w:sectPr w:rsidR="00380DA7" w:rsidSect="00F47615">
      <w:headerReference w:type="default" r:id="rId7"/>
      <w:pgSz w:w="11906" w:h="16838"/>
      <w:pgMar w:top="709" w:right="56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8FA" w:rsidRDefault="003B38FA" w:rsidP="00E62AEC">
      <w:pPr>
        <w:spacing w:after="0" w:line="240" w:lineRule="auto"/>
      </w:pPr>
      <w:r>
        <w:separator/>
      </w:r>
    </w:p>
  </w:endnote>
  <w:endnote w:type="continuationSeparator" w:id="1">
    <w:p w:rsidR="003B38FA" w:rsidRDefault="003B38FA" w:rsidP="00E62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8FA" w:rsidRDefault="003B38FA" w:rsidP="00E62AEC">
      <w:pPr>
        <w:spacing w:after="0" w:line="240" w:lineRule="auto"/>
      </w:pPr>
      <w:r>
        <w:separator/>
      </w:r>
    </w:p>
  </w:footnote>
  <w:footnote w:type="continuationSeparator" w:id="1">
    <w:p w:rsidR="003B38FA" w:rsidRDefault="003B38FA" w:rsidP="00E62A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94" w:rsidRDefault="002A617B">
    <w:pPr>
      <w:pStyle w:val="Header"/>
      <w:jc w:val="center"/>
    </w:pPr>
    <w:r>
      <w:t>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A617B"/>
    <w:rsid w:val="002A617B"/>
    <w:rsid w:val="002C2BFF"/>
    <w:rsid w:val="00380DA7"/>
    <w:rsid w:val="003875E9"/>
    <w:rsid w:val="003A05BE"/>
    <w:rsid w:val="003B38FA"/>
    <w:rsid w:val="00A451FC"/>
    <w:rsid w:val="00E62AEC"/>
    <w:rsid w:val="00F47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7B"/>
    <w:pPr>
      <w:pBdr>
        <w:top w:val="none" w:sz="4" w:space="0" w:color="000000"/>
        <w:left w:val="none" w:sz="4" w:space="0" w:color="000000"/>
        <w:bottom w:val="none" w:sz="4" w:space="0" w:color="000000"/>
        <w:right w:val="none" w:sz="4" w:space="0" w:color="000000"/>
        <w:between w:val="none" w:sz="4" w:space="0" w:color="000000"/>
      </w:pBdr>
      <w:shd w:val="nil"/>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A617B"/>
    <w:rPr>
      <w:color w:val="0000FF" w:themeColor="hyperlink"/>
      <w:u w:val="single"/>
    </w:rPr>
  </w:style>
  <w:style w:type="paragraph" w:styleId="a4">
    <w:name w:val="No Spacing"/>
    <w:uiPriority w:val="1"/>
    <w:qFormat/>
    <w:rsid w:val="002A617B"/>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Times New Roman" w:hAnsi="Calibri" w:cs="Times New Roman"/>
      <w:lang w:eastAsia="ru-RU"/>
    </w:rPr>
  </w:style>
  <w:style w:type="table" w:styleId="a5">
    <w:name w:val="Table Grid"/>
    <w:basedOn w:val="a1"/>
    <w:uiPriority w:val="59"/>
    <w:rsid w:val="002A617B"/>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Calibri" w:hAnsi="Calibri" w:cs="Calibri"/>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er">
    <w:name w:val="Header"/>
    <w:basedOn w:val="a"/>
    <w:link w:val="a6"/>
    <w:uiPriority w:val="99"/>
    <w:unhideWhenUsed/>
    <w:rsid w:val="002A617B"/>
    <w:pPr>
      <w:tabs>
        <w:tab w:val="center" w:pos="4677"/>
        <w:tab w:val="right" w:pos="9355"/>
      </w:tabs>
      <w:spacing w:after="0" w:line="240" w:lineRule="auto"/>
    </w:pPr>
  </w:style>
  <w:style w:type="character" w:customStyle="1" w:styleId="a6">
    <w:name w:val="Верхний колонтитул Знак"/>
    <w:basedOn w:val="a0"/>
    <w:link w:val="Header"/>
    <w:uiPriority w:val="99"/>
    <w:rsid w:val="002A617B"/>
    <w:rPr>
      <w:rFonts w:ascii="Calibri" w:eastAsia="Calibri" w:hAnsi="Calibri" w:cs="Calibri"/>
      <w:shd w:val="nil"/>
      <w:lang w:eastAsia="ru-RU"/>
    </w:rPr>
  </w:style>
  <w:style w:type="paragraph" w:customStyle="1" w:styleId="Default">
    <w:name w:val="Default"/>
    <w:rsid w:val="002A617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A61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617B"/>
    <w:rPr>
      <w:rFonts w:ascii="Tahoma" w:eastAsia="Calibri" w:hAnsi="Tahoma" w:cs="Tahoma"/>
      <w:sz w:val="16"/>
      <w:szCs w:val="16"/>
      <w:shd w:val="nil"/>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286FDF3E727E25B5B9B517E5CE37A7B5521BAE59CBB8412D6AAA89BAC3ER5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3155</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petrovka</dc:creator>
  <cp:lastModifiedBy>user</cp:lastModifiedBy>
  <cp:revision>5</cp:revision>
  <cp:lastPrinted>2021-10-11T06:35:00Z</cp:lastPrinted>
  <dcterms:created xsi:type="dcterms:W3CDTF">2021-10-06T05:41:00Z</dcterms:created>
  <dcterms:modified xsi:type="dcterms:W3CDTF">2021-10-27T06:18:00Z</dcterms:modified>
</cp:coreProperties>
</file>