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первое заседание                                      четвертого созыва</w:t>
      </w:r>
    </w:p>
    <w:p w:rsidR="0057698D" w:rsidRPr="001C4860" w:rsidRDefault="0057698D" w:rsidP="0057698D">
      <w:pPr>
        <w:ind w:firstLine="709"/>
        <w:rPr>
          <w:sz w:val="28"/>
          <w:szCs w:val="28"/>
        </w:rPr>
      </w:pPr>
    </w:p>
    <w:p w:rsidR="0057698D" w:rsidRPr="00271398" w:rsidRDefault="0057698D" w:rsidP="005769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13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7139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7698D" w:rsidRDefault="0057698D" w:rsidP="0057698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03A" w:rsidRPr="0056703A" w:rsidRDefault="0057698D" w:rsidP="0057698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03A" w:rsidRPr="00567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«30» июня 2022 года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97</w:t>
      </w:r>
    </w:p>
    <w:p w:rsidR="005178CA" w:rsidRDefault="005178CA"/>
    <w:p w:rsidR="0056703A" w:rsidRPr="0056703A" w:rsidRDefault="0056703A" w:rsidP="0056703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6703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56703A">
        <w:rPr>
          <w:rFonts w:ascii="Times New Roman" w:eastAsia="Calibri" w:hAnsi="Times New Roman" w:cs="Times New Roman"/>
          <w:b/>
          <w:sz w:val="28"/>
          <w:szCs w:val="28"/>
        </w:rPr>
        <w:t>Земского</w:t>
      </w:r>
      <w:proofErr w:type="gramEnd"/>
    </w:p>
    <w:p w:rsidR="0056703A" w:rsidRDefault="0056703A" w:rsidP="0056703A">
      <w:pPr>
        <w:pStyle w:val="6"/>
        <w:shd w:val="clear" w:color="auto" w:fill="auto"/>
        <w:spacing w:after="0"/>
        <w:ind w:right="4393"/>
        <w:jc w:val="both"/>
        <w:rPr>
          <w:rFonts w:eastAsia="Times New Roman"/>
          <w:sz w:val="28"/>
          <w:szCs w:val="28"/>
          <w:lang w:eastAsia="ru-RU"/>
        </w:rPr>
      </w:pPr>
      <w:r w:rsidRPr="0056703A">
        <w:rPr>
          <w:rFonts w:eastAsia="Times New Roman"/>
          <w:sz w:val="28"/>
          <w:szCs w:val="28"/>
          <w:lang w:eastAsia="ru-RU"/>
        </w:rPr>
        <w:t xml:space="preserve">собрания от «18» мая 2022 года  </w:t>
      </w:r>
    </w:p>
    <w:p w:rsidR="0056703A" w:rsidRPr="0056703A" w:rsidRDefault="0056703A" w:rsidP="0056703A">
      <w:pPr>
        <w:pStyle w:val="6"/>
        <w:shd w:val="clear" w:color="auto" w:fill="auto"/>
        <w:spacing w:after="0"/>
        <w:ind w:right="4393"/>
        <w:jc w:val="both"/>
        <w:rPr>
          <w:rFonts w:eastAsia="Calibri"/>
          <w:color w:val="000000"/>
        </w:rPr>
      </w:pPr>
      <w:r w:rsidRPr="0056703A">
        <w:rPr>
          <w:rFonts w:eastAsia="Times New Roman"/>
          <w:sz w:val="28"/>
          <w:szCs w:val="28"/>
          <w:lang w:eastAsia="ru-RU"/>
        </w:rPr>
        <w:t xml:space="preserve">№ </w:t>
      </w:r>
      <w:r w:rsidR="0057698D">
        <w:rPr>
          <w:rFonts w:eastAsia="Times New Roman"/>
          <w:sz w:val="28"/>
          <w:szCs w:val="28"/>
          <w:lang w:eastAsia="ru-RU"/>
        </w:rPr>
        <w:t xml:space="preserve">93 </w:t>
      </w:r>
      <w:r w:rsidRPr="0056703A">
        <w:rPr>
          <w:rFonts w:eastAsia="Calibri"/>
          <w:color w:val="000000"/>
          <w:sz w:val="28"/>
          <w:szCs w:val="28"/>
          <w:shd w:val="clear" w:color="auto" w:fill="FFFFFF"/>
        </w:rPr>
        <w:t>«Об утверждении</w:t>
      </w:r>
      <w:r w:rsidRPr="0056703A">
        <w:rPr>
          <w:rFonts w:eastAsia="Calibri"/>
          <w:iCs/>
          <w:color w:val="000000"/>
          <w:sz w:val="28"/>
          <w:szCs w:val="28"/>
          <w:lang w:eastAsia="ru-RU" w:bidi="ru-RU"/>
        </w:rPr>
        <w:t xml:space="preserve">Положения о материальном поощрении народных дружинников, участвующих в охране общественного порядка на территории </w:t>
      </w:r>
      <w:r w:rsidR="0057698D">
        <w:rPr>
          <w:rFonts w:eastAsia="Calibri"/>
          <w:iCs/>
          <w:color w:val="000000"/>
          <w:sz w:val="28"/>
          <w:szCs w:val="28"/>
          <w:lang w:eastAsia="ru-RU" w:bidi="ru-RU"/>
        </w:rPr>
        <w:t>Холоднянского</w:t>
      </w:r>
      <w:r w:rsidRPr="0056703A">
        <w:rPr>
          <w:rFonts w:eastAsia="Calibri"/>
          <w:iCs/>
          <w:color w:val="000000"/>
          <w:sz w:val="28"/>
          <w:szCs w:val="28"/>
          <w:lang w:eastAsia="ru-RU" w:bidi="ru-RU"/>
        </w:rPr>
        <w:t xml:space="preserve"> сельского поселения»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56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98D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proofErr w:type="gramStart"/>
      <w:r w:rsidRPr="0056703A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Федеральными законами от 2 апреля 2014 года </w:t>
      </w:r>
      <w:hyperlink r:id="rId5" w:tooltip="consultantplus://offline/ref=123C6D12EC126087D4671509ACBA22F6FC8BD7652C3B293DA8915EB3B8103F3BEC537E37EA9144B70AE9EAEF0EUAA9H" w:history="1">
        <w:r w:rsidRPr="0056703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N 44-ФЗ</w:t>
        </w:r>
      </w:hyperlink>
      <w:r w:rsidRPr="00567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"Об участии граждан в охране общественного порядка", от 6 октября 2003 года </w:t>
      </w:r>
      <w:hyperlink r:id="rId6" w:tooltip="consultantplus://offline/ref=123C6D12EC126087D4671509ACBA22F6FA83D465263A293DA8915EB3B8103F3BEC537E37EA9144B70AE9EAEF0EUAA9H" w:history="1">
        <w:r w:rsidRPr="0056703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N 131-ФЗ</w:t>
        </w:r>
      </w:hyperlink>
      <w:r w:rsidRPr="00567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"Об общих принципах организации местного самоуправления в Российской Федерации", </w:t>
      </w:r>
      <w:hyperlink r:id="rId7" w:tooltip="consultantplus://offline/ref=123C6D12EC126087D4670B04BAD678FBFA888F6023392A6AF6CE05EEEF19356CB91C7F6BACC357B509E9E8EB12A9A3A3U0A3H" w:history="1">
        <w:r w:rsidRPr="0056703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законом</w:t>
        </w:r>
      </w:hyperlink>
      <w:r w:rsidRPr="00567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Белгородской области от 30 октября 2014 года N 305 "О реализации на территории Белгородской области поло</w:t>
      </w:r>
      <w:r w:rsidRPr="0056703A">
        <w:rPr>
          <w:rFonts w:ascii="Times New Roman" w:eastAsia="Times New Roman" w:hAnsi="Times New Roman" w:cs="Times New Roman"/>
          <w:sz w:val="28"/>
          <w:lang w:eastAsia="ru-RU"/>
        </w:rPr>
        <w:t>жений Федерального закона "Об участии граждан в охране общественногопорядка</w:t>
      </w:r>
      <w:proofErr w:type="gramEnd"/>
      <w:r w:rsidRPr="0056703A">
        <w:rPr>
          <w:rFonts w:ascii="Times New Roman" w:eastAsia="Times New Roman" w:hAnsi="Times New Roman" w:cs="Times New Roman"/>
          <w:sz w:val="28"/>
          <w:lang w:eastAsia="ru-RU"/>
        </w:rPr>
        <w:t xml:space="preserve">" </w:t>
      </w:r>
      <w:proofErr w:type="gramStart"/>
      <w:r w:rsidRPr="0056703A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постановления администрации муниципального района «Прохоровский район» Белгородской области № 455 от 21 июня 2022 года «Об утверждении порядка предоставления и распределения иных межбюджетных трансфертов бюджетам городского и сельских поселений Прохоровского района из бюджета муниципального района «Прохоровский район» на оказание поддержки гражданам и их объединениям, участвующим в охране общественного порядка, создание условий для деятельности  народных дружин, </w:t>
      </w:r>
      <w:r w:rsidRPr="005670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Уставом </w:t>
      </w:r>
      <w:r w:rsidR="0057698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Холоднянского</w:t>
      </w:r>
      <w:r w:rsidRPr="005670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сельского</w:t>
      </w:r>
      <w:proofErr w:type="gramEnd"/>
      <w:r w:rsidRPr="005670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поселения</w:t>
      </w:r>
      <w:r w:rsidRPr="0056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703A" w:rsidRPr="0056703A" w:rsidRDefault="0056703A" w:rsidP="0057698D">
      <w:pPr>
        <w:pStyle w:val="a3"/>
        <w:jc w:val="both"/>
        <w:rPr>
          <w:rFonts w:ascii="Calibri" w:eastAsia="Calibri" w:hAnsi="Calibri" w:cs="Times New Roman"/>
          <w:lang w:eastAsia="ru-RU"/>
        </w:rPr>
      </w:pPr>
      <w:r w:rsidRPr="005670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Земское собрание решило:</w:t>
      </w:r>
    </w:p>
    <w:p w:rsidR="0056703A" w:rsidRPr="0056703A" w:rsidRDefault="0057698D" w:rsidP="0057698D">
      <w:pPr>
        <w:pStyle w:val="a3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       1.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Внести изменения в решение Земского со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брания от 18 мая 2022 года № 93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«Об утверждении </w:t>
      </w:r>
      <w:proofErr w:type="gramStart"/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Положение</w:t>
      </w:r>
      <w:proofErr w:type="gramEnd"/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о материальном поощрении народных дружинников, участвующих в охране общественного порядка на территории 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Холоднянского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сельского поселения.</w:t>
      </w: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lang w:eastAsia="ru-RU"/>
        </w:rPr>
      </w:pP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Пункт 2.6 Положения изложить в следующей редакции</w:t>
      </w:r>
      <w:r w:rsidR="0057698D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:</w:t>
      </w: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lang w:eastAsia="ru-RU"/>
        </w:rPr>
      </w:pP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«2.6. Размер материального поощрения командиру народной дружины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lastRenderedPageBreak/>
        <w:t>«</w:t>
      </w:r>
      <w:r w:rsidRPr="0056703A">
        <w:rPr>
          <w:rFonts w:ascii="Times New Roman" w:eastAsia="Times New Roman" w:hAnsi="Times New Roman" w:cs="Times New Roman"/>
          <w:sz w:val="28"/>
        </w:rPr>
        <w:t>2000  рублей  в  месяц с учетом налога на доход не  зависимо  от времени выхода на дежурство и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56703A">
        <w:rPr>
          <w:rFonts w:ascii="Times New Roman" w:eastAsia="Times New Roman" w:hAnsi="Times New Roman" w:cs="Times New Roman"/>
          <w:sz w:val="28"/>
        </w:rPr>
        <w:t>115 (сто пятнадцать рублей)  рублей с учетом налога на доход  за 1 час дежурства в дневное и вечернее время, независимо от дежурства в рабочие или выходные и праздничные дни;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56703A">
        <w:rPr>
          <w:rFonts w:ascii="Times New Roman" w:eastAsia="Times New Roman" w:hAnsi="Times New Roman" w:cs="Times New Roman"/>
          <w:sz w:val="28"/>
        </w:rPr>
        <w:t xml:space="preserve">170 (сто семьдесят рублей) рублей с учетом налога на доход за 1 час дежурстве в ночное время </w:t>
      </w:r>
      <w:proofErr w:type="gramStart"/>
      <w:r w:rsidRPr="0056703A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56703A">
        <w:rPr>
          <w:rFonts w:ascii="Times New Roman" w:eastAsia="Times New Roman" w:hAnsi="Times New Roman" w:cs="Times New Roman"/>
          <w:sz w:val="28"/>
        </w:rPr>
        <w:t>с 22:00 до 06:00),независимо от дежурства в рабочие или выходные и праздничные дни.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Сумма  материального  поощрения  командира  народной дружины определяется  путем умножения  стоимости одного выхода на дежурство на количество часов дежурств, осуществленных командиром  за месяц плюс 2000 рублей.</w:t>
      </w:r>
    </w:p>
    <w:p w:rsidR="0057698D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</w:pPr>
      <w:r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  </w:t>
      </w:r>
      <w:r w:rsidR="0057698D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     </w:t>
      </w:r>
    </w:p>
    <w:p w:rsidR="0056703A" w:rsidRPr="0056703A" w:rsidRDefault="0057698D" w:rsidP="0057698D">
      <w:pPr>
        <w:pStyle w:val="a3"/>
        <w:jc w:val="both"/>
        <w:rPr>
          <w:rFonts w:ascii="Times New Roman" w:eastAsia="Calibri" w:hAnsi="Times New Roman" w:cs="Times New Roman"/>
          <w:spacing w:val="10"/>
          <w:lang w:eastAsia="ru-RU"/>
        </w:rPr>
      </w:pPr>
      <w:r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         </w:t>
      </w:r>
      <w:r w:rsidR="0056703A"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2. Настоящее решение вступает в силу после его размещения на официальном сайте администрации </w:t>
      </w:r>
      <w:r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Холоднянского</w:t>
      </w:r>
      <w:r w:rsidR="0056703A"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 и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распространяется на правоотношения, возникшие с 1 июня 2022 год</w:t>
      </w:r>
      <w:r w:rsidR="0056703A"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. </w:t>
      </w:r>
    </w:p>
    <w:p w:rsid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</w:rPr>
      </w:pPr>
    </w:p>
    <w:p w:rsidR="0057698D" w:rsidRDefault="0057698D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</w:rPr>
      </w:pPr>
    </w:p>
    <w:p w:rsidR="0057698D" w:rsidRPr="0056703A" w:rsidRDefault="0057698D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</w:rPr>
      </w:pP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 xml:space="preserve">Глава </w:t>
      </w:r>
      <w:r w:rsidR="0057698D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>Холоднянского</w:t>
      </w: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>сельского поселения</w:t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  <w:t xml:space="preserve">      </w:t>
      </w:r>
      <w:r w:rsidR="0057698D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>Л.Н.Агафонова</w:t>
      </w:r>
    </w:p>
    <w:p w:rsidR="0056703A" w:rsidRDefault="0056703A" w:rsidP="0057698D">
      <w:pPr>
        <w:pStyle w:val="a3"/>
        <w:jc w:val="both"/>
      </w:pPr>
    </w:p>
    <w:sectPr w:rsidR="0056703A" w:rsidSect="005769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7834"/>
    <w:multiLevelType w:val="hybridMultilevel"/>
    <w:tmpl w:val="E076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643E"/>
    <w:multiLevelType w:val="hybridMultilevel"/>
    <w:tmpl w:val="E28C9442"/>
    <w:lvl w:ilvl="0" w:tplc="3DB84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38E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03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766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EE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8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28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8A2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68E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A3B084E"/>
    <w:multiLevelType w:val="multilevel"/>
    <w:tmpl w:val="05A4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AC"/>
    <w:rsid w:val="005178CA"/>
    <w:rsid w:val="0056703A"/>
    <w:rsid w:val="0057698D"/>
    <w:rsid w:val="00B83EAC"/>
    <w:rsid w:val="00D90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rsid w:val="0056703A"/>
    <w:pPr>
      <w:widowControl w:val="0"/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3">
    <w:name w:val="No Spacing"/>
    <w:uiPriority w:val="1"/>
    <w:qFormat/>
    <w:rsid w:val="00576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rsid w:val="0056703A"/>
    <w:pPr>
      <w:widowControl w:val="0"/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C6D12EC126087D4670B04BAD678FBFA888F6023392A6AF6CE05EEEF19356CB91C7F6BACC357B509E9E8EB12A9A3A3U0A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3C6D12EC126087D4671509ACBA22F6FA83D465263A293DA8915EB3B8103F3BEC537E37EA9144B70AE9EAEF0EUAA9H" TargetMode="External"/><Relationship Id="rId5" Type="http://schemas.openxmlformats.org/officeDocument/2006/relationships/hyperlink" Target="consultantplus://offline/ref=123C6D12EC126087D4671509ACBA22F6FC8BD7652C3B293DA8915EB3B8103F3BEC537E37EA9144B70AE9EAEF0EUAA9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2022-06-30T06:55:00Z</dcterms:created>
  <dcterms:modified xsi:type="dcterms:W3CDTF">2022-07-01T11:07:00Z</dcterms:modified>
</cp:coreProperties>
</file>